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2A7AD9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PERAS AL VINO TINTO</w:t>
      </w:r>
    </w:p>
    <w:p w:rsidR="002A7AD9" w:rsidRDefault="002A7AD9" w:rsidP="00AC7218">
      <w:pPr>
        <w:spacing w:after="0" w:line="240" w:lineRule="auto"/>
        <w:rPr>
          <w:lang w:val="es-419"/>
        </w:rPr>
      </w:pPr>
    </w:p>
    <w:p w:rsidR="00BD66CD" w:rsidRPr="00675CCB" w:rsidRDefault="00D31078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567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D41CC" wp14:editId="4D821370">
                <wp:simplePos x="0" y="0"/>
                <wp:positionH relativeFrom="column">
                  <wp:posOffset>4777451</wp:posOffset>
                </wp:positionH>
                <wp:positionV relativeFrom="paragraph">
                  <wp:posOffset>-2492</wp:posOffset>
                </wp:positionV>
                <wp:extent cx="1652744" cy="1302152"/>
                <wp:effectExtent l="0" t="0" r="241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744" cy="130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44D" w:rsidRDefault="002A7A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2313" cy="116904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349" cy="1169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pt;margin-top:-.2pt;width:130.1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">
                <v:textbox>
                  <w:txbxContent>
                    <w:p w:rsidR="0056744D" w:rsidRDefault="002A7A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2313" cy="116904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349" cy="1169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66CD"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3313ED">
        <w:rPr>
          <w:rFonts w:ascii="Arial" w:eastAsia="Times New Roman" w:hAnsi="Arial" w:cs="Arial"/>
          <w:sz w:val="23"/>
          <w:szCs w:val="23"/>
          <w:lang w:val="es-419"/>
        </w:rPr>
        <w:t>p</w:t>
      </w:r>
      <w:r w:rsidR="002A7AD9">
        <w:rPr>
          <w:rFonts w:ascii="Arial" w:eastAsia="Times New Roman" w:hAnsi="Arial" w:cs="Arial"/>
          <w:sz w:val="23"/>
          <w:szCs w:val="23"/>
          <w:lang w:val="es-419"/>
        </w:rPr>
        <w:t>ostre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2A7AD9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2A7AD9" w:rsidRDefault="002A7AD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peras</w:t>
      </w:r>
    </w:p>
    <w:p w:rsidR="002A7AD9" w:rsidRDefault="002A7AD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150 gramos de azúcar</w:t>
      </w:r>
    </w:p>
    <w:p w:rsidR="002A7AD9" w:rsidRDefault="002A7AD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Jugo de 1 naranja</w:t>
      </w:r>
    </w:p>
    <w:p w:rsidR="009B3A07" w:rsidRDefault="002A7AD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Vino tinto c-n para cubrir las peras (aproximadamente ½ taza)</w:t>
      </w:r>
    </w:p>
    <w:p w:rsidR="007D1E32" w:rsidRDefault="007D1E3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Canela</w:t>
      </w:r>
    </w:p>
    <w:p w:rsidR="007D1E32" w:rsidRPr="007D1E32" w:rsidRDefault="007D1E32" w:rsidP="007D1E3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B3A07" w:rsidRDefault="002A7AD9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Prepación</w:t>
      </w:r>
    </w:p>
    <w:p w:rsidR="002A7AD9" w:rsidRDefault="002A7AD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PELAR las peras dejándoles solo el cabito, realizar un corte en la base de las mismas para que sirva de base de apoyo.  Si se posee descarozador quitarle las semillas</w:t>
      </w:r>
      <w:r w:rsidR="002F0080">
        <w:rPr>
          <w:rFonts w:ascii="Arial" w:eastAsia="Times New Roman" w:hAnsi="Arial" w:cs="Arial"/>
          <w:sz w:val="23"/>
          <w:szCs w:val="23"/>
          <w:lang w:val="es-419"/>
        </w:rPr>
        <w:t xml:space="preserve"> sin romperla (de abajo hacia arriba, sino realizarlo con una cuchara noisetera).</w:t>
      </w:r>
    </w:p>
    <w:p w:rsidR="002F0080" w:rsidRDefault="002F0080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COLOCAR las peras en una cacerola, agregar el azúcar, </w:t>
      </w:r>
      <w:r w:rsidR="007D1E32">
        <w:rPr>
          <w:rFonts w:ascii="Arial" w:eastAsia="Times New Roman" w:hAnsi="Arial" w:cs="Arial"/>
          <w:sz w:val="23"/>
          <w:szCs w:val="23"/>
          <w:lang w:val="es-419"/>
        </w:rPr>
        <w:t xml:space="preserve">la canela en rama, la cáscara de naranja y la de limón, 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 jugo de la naranja y por último el vino tino.</w:t>
      </w:r>
    </w:p>
    <w:p w:rsidR="007D1E32" w:rsidRDefault="007D1E3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7D1E32">
        <w:rPr>
          <w:rFonts w:ascii="Segoe UI" w:hAnsi="Segoe UI" w:cs="Segoe UI"/>
          <w:color w:val="2C3032"/>
          <w:sz w:val="23"/>
          <w:szCs w:val="23"/>
          <w:shd w:val="clear" w:color="auto" w:fill="F5F7F7"/>
          <w:lang w:val="es-419"/>
        </w:rPr>
        <w:t>Añadimos ahora la canela en rama, la cáscara de naranja y la de limón.</w:t>
      </w:r>
    </w:p>
    <w:p w:rsidR="002F0080" w:rsidRDefault="002F0080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LLEVAR a cocción durante 40 minutos a fuego medio (hasta que al pincharlas estén tiernas).</w:t>
      </w:r>
    </w:p>
    <w:p w:rsidR="0005372F" w:rsidRDefault="002F0080" w:rsidP="002F008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SERVIR acompañadas de una cucharada de helado de vainilla y salsa de chocolate.  </w:t>
      </w:r>
    </w:p>
    <w:p w:rsidR="007D1E32" w:rsidRDefault="007D1E32" w:rsidP="007D1E3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7D1E32" w:rsidRDefault="007D1E32" w:rsidP="007D1E3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7D1E32" w:rsidRDefault="007D1E32" w:rsidP="007D1E3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7D1E32" w:rsidRDefault="007D1E32" w:rsidP="007D1E3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7D1E32" w:rsidRDefault="007D1E32" w:rsidP="007D1E32">
      <w:pPr>
        <w:spacing w:after="0" w:line="240" w:lineRule="auto"/>
        <w:rPr>
          <w:rFonts w:ascii="Segoe UI" w:eastAsia="Times New Roman" w:hAnsi="Segoe UI" w:cs="Segoe UI"/>
          <w:color w:val="2C3032"/>
          <w:sz w:val="21"/>
          <w:szCs w:val="21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Nota:  </w:t>
      </w:r>
      <w:r w:rsidRPr="007D1E32">
        <w:rPr>
          <w:rFonts w:ascii="Segoe UI" w:eastAsia="Times New Roman" w:hAnsi="Segoe UI" w:cs="Segoe UI"/>
          <w:color w:val="2C3032"/>
          <w:sz w:val="21"/>
          <w:szCs w:val="21"/>
          <w:lang w:val="es-419"/>
        </w:rPr>
        <w:t>Para aromatizar el almíbar de vino puede usarse también vainilla, cardamomo, incluso anís o un licor dulce</w:t>
      </w:r>
    </w:p>
    <w:p w:rsidR="007D1E32" w:rsidRPr="007D1E32" w:rsidRDefault="007D1E32" w:rsidP="007D1E32">
      <w:pPr>
        <w:spacing w:after="0" w:line="240" w:lineRule="auto"/>
        <w:rPr>
          <w:rFonts w:ascii="Segoe UI" w:eastAsia="Times New Roman" w:hAnsi="Segoe UI" w:cs="Segoe UI"/>
          <w:color w:val="2C3032"/>
          <w:sz w:val="21"/>
          <w:szCs w:val="21"/>
          <w:lang w:val="es-419"/>
        </w:rPr>
      </w:pPr>
      <w:bookmarkStart w:id="0" w:name="_GoBack"/>
      <w:bookmarkEnd w:id="0"/>
    </w:p>
    <w:p w:rsidR="007D1E32" w:rsidRPr="007D1E32" w:rsidRDefault="007D1E32" w:rsidP="007D1E32">
      <w:pPr>
        <w:spacing w:after="0" w:line="240" w:lineRule="auto"/>
        <w:ind w:left="360"/>
        <w:rPr>
          <w:rFonts w:ascii="Arial" w:eastAsia="Times New Roman" w:hAnsi="Arial" w:cs="Arial"/>
          <w:sz w:val="23"/>
          <w:szCs w:val="23"/>
          <w:lang w:val="es-419"/>
        </w:rPr>
      </w:pPr>
    </w:p>
    <w:sectPr w:rsidR="007D1E32" w:rsidRPr="007D1E32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E115BEA"/>
    <w:multiLevelType w:val="multilevel"/>
    <w:tmpl w:val="C6E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233AFD"/>
    <w:rsid w:val="002A7AD9"/>
    <w:rsid w:val="002F0080"/>
    <w:rsid w:val="003313ED"/>
    <w:rsid w:val="00416177"/>
    <w:rsid w:val="00463580"/>
    <w:rsid w:val="0056744D"/>
    <w:rsid w:val="00587BE4"/>
    <w:rsid w:val="00675CCB"/>
    <w:rsid w:val="00710A01"/>
    <w:rsid w:val="007D1E32"/>
    <w:rsid w:val="008B0699"/>
    <w:rsid w:val="009923D2"/>
    <w:rsid w:val="009A1FC3"/>
    <w:rsid w:val="009B3A07"/>
    <w:rsid w:val="00AC7218"/>
    <w:rsid w:val="00B223B6"/>
    <w:rsid w:val="00BD66CD"/>
    <w:rsid w:val="00CB3A29"/>
    <w:rsid w:val="00CF68E9"/>
    <w:rsid w:val="00D31078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2016-09-19T00:05:00Z</dcterms:created>
  <dcterms:modified xsi:type="dcterms:W3CDTF">2016-09-19T00:05:00Z</dcterms:modified>
</cp:coreProperties>
</file>